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pStyle w:val="3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7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  <w:t>第二批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  <w:t>复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val="en-US" w:eastAsia="zh-CN"/>
        </w:rPr>
        <w:t xml:space="preserve">    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  <w:t>核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val="en-US" w:eastAsia="zh-CN"/>
        </w:rPr>
        <w:t xml:space="preserve">    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  <w:t>申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val="en-US" w:eastAsia="zh-CN"/>
        </w:rPr>
        <w:t xml:space="preserve">    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  <w:t>请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val="en-US" w:eastAsia="zh-CN"/>
        </w:rPr>
        <w:t xml:space="preserve">    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方正黑体_GBK" w:cs="方正黑体_GBK"/>
          <w:sz w:val="32"/>
          <w:szCs w:val="32"/>
          <w:u w:val="single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企业名称（盖章）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 xml:space="preserve">（盖章）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 xml:space="preserve">    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方正黑体_GBK" w:cs="方正黑体_GBK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黑体_GBK" w:cs="方正黑体_GBK"/>
          <w:sz w:val="32"/>
          <w:szCs w:val="32"/>
        </w:rPr>
      </w:pPr>
    </w:p>
    <w:p>
      <w:pPr>
        <w:rPr>
          <w:rFonts w:hint="eastAsia" w:ascii="Times New Roman" w:hAnsi="Times New Roman" w:eastAsia="方正黑体_GBK" w:cs="方正黑体_GBK"/>
          <w:sz w:val="32"/>
          <w:szCs w:val="32"/>
        </w:rPr>
      </w:pPr>
    </w:p>
    <w:p>
      <w:pPr>
        <w:pStyle w:val="2"/>
        <w:rPr>
          <w:rFonts w:hint="default" w:ascii="Times New Roman" w:hAnsi="Times New Roman" w:eastAsia="宋体"/>
          <w:sz w:val="24"/>
          <w:szCs w:val="24"/>
        </w:rPr>
      </w:pPr>
    </w:p>
    <w:p>
      <w:pPr>
        <w:spacing w:line="712" w:lineRule="exact"/>
        <w:jc w:val="center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工业和信息化部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制</w:t>
      </w:r>
    </w:p>
    <w:p>
      <w:pPr>
        <w:jc w:val="center"/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sectPr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jc w:val="center"/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一、本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由申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请复核的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填写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第十部分由推荐单位填写。</w:t>
      </w:r>
    </w:p>
    <w:p>
      <w:pPr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二、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为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企业注册所在地的省、自治区、直辖市及计划单列市、新疆生产建设兵团中小企业主管部门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sectPr>
          <w:footerReference r:id="rId4" w:type="default"/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对企业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进行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核实，提出推荐意见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同时填报《第二批专精特新“小巨人”企业复核情况汇总表》，本复核申请书留存备查。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84"/>
        <w:gridCol w:w="166"/>
        <w:gridCol w:w="218"/>
        <w:gridCol w:w="975"/>
        <w:gridCol w:w="28"/>
        <w:gridCol w:w="679"/>
        <w:gridCol w:w="207"/>
        <w:gridCol w:w="196"/>
        <w:gridCol w:w="106"/>
        <w:gridCol w:w="1049"/>
        <w:gridCol w:w="630"/>
        <w:gridCol w:w="165"/>
        <w:gridCol w:w="166"/>
        <w:gridCol w:w="764"/>
        <w:gridCol w:w="1365"/>
        <w:gridCol w:w="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  <w:jc w:val="center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一、企业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61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4" w:hRule="atLeast"/>
          <w:jc w:val="center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ind w:firstLine="0" w:firstLineChars="0"/>
              <w:jc w:val="both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4" w:hRule="atLeast"/>
          <w:jc w:val="center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37" w:hRule="atLeast"/>
          <w:jc w:val="center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37" w:hRule="atLeast"/>
          <w:jc w:val="center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8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60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0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9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4" w:hRule="atLeast"/>
          <w:jc w:val="center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型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 xml:space="preserve">中型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 xml:space="preserve">小型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62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所属行业</w:t>
            </w:r>
            <w:r>
              <w:rPr>
                <w:rStyle w:val="10"/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14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 xml:space="preserve">□国有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sym w:font="Times New Roman" w:char="0000"/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合资      □民营     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4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eastAsia="zh-CN"/>
              </w:rPr>
              <w:t>是，存在控股关系企业名称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4" w:hRule="atLeast"/>
          <w:jc w:val="center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eastAsia="zh-CN"/>
              </w:rPr>
              <w:t>是，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665" w:hRule="atLeast"/>
          <w:jc w:val="center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rPr>
                <w:rFonts w:hint="default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上市情况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ind w:firstLine="220" w:firstLineChars="100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ind w:firstLine="220" w:firstLineChars="100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ind w:left="1050" w:leftChars="0" w:hanging="1050" w:hangingChars="500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ind w:firstLine="200" w:firstLineChars="100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ind w:firstLine="1200" w:firstLineChars="600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ind w:firstLine="1200" w:firstLineChars="600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3"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ind w:firstLine="220" w:firstLineChars="100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ind w:firstLine="220" w:firstLineChars="100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  <w:t xml:space="preserve"> 主  板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ind w:firstLine="220" w:firstLineChars="100"/>
              <w:rPr>
                <w:rFonts w:hint="eastAsia" w:ascii="Times New Roman" w:hAnsi="Times New Roman" w:eastAsia="方正仿宋_GBK" w:cs="方正仿宋_GBK"/>
                <w:b w:val="0"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eastAsia="zh-CN"/>
              </w:rPr>
              <w:t>北交所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63" w:hRule="atLeast"/>
          <w:jc w:val="center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二、经济效益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65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8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8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4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7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03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1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3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9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8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66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16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8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8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8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eastAsia="zh-CN"/>
              </w:rPr>
              <w:t>资金需求额：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四、精细化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0" w:firstLineChars="0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ISO9000质量管理体系认证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 xml:space="preserve"> □ISO14000环境管理体系认证</w:t>
            </w:r>
          </w:p>
          <w:p>
            <w:pPr>
              <w:adjustRightInd w:val="0"/>
              <w:snapToGrid w:val="0"/>
              <w:spacing w:afterLines="0" w:line="0" w:lineRule="atLeast"/>
              <w:ind w:firstLine="0" w:firstLineChars="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OHSAS18000职业安全健康管理体系认证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210" w:firstLineChars="100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 xml:space="preserve">□UL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 xml:space="preserve">□CSA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 xml:space="preserve"> □ETL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□GS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数字化赋能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2310" w:firstLineChars="1100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五、特色化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2021年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主导产品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%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主导产品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主导产品出口额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630" w:firstLineChars="3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630" w:firstLineChars="3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企业自有品牌个数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630" w:firstLineChars="3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个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630" w:firstLineChars="3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企业自有品牌销售收入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630" w:firstLineChars="3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630" w:firstLineChars="30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六、创新能力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机构建设情况</w:t>
            </w:r>
          </w:p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）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1680" w:firstLineChars="800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1680" w:firstLineChars="800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1680" w:firstLineChars="800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1680" w:firstLineChars="800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 xml:space="preserve">有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firstLine="1680" w:firstLineChars="800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 xml:space="preserve">有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afterLines="0" w:line="0" w:lineRule="atLeast"/>
              <w:ind w:firstLine="0" w:firstLineChars="0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afterLines="0" w:line="0" w:lineRule="atLeast"/>
              <w:ind w:firstLine="0" w:firstLineChars="0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指标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年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年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研发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总额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万元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万元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研发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占营业收入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研发人员占全部职工比重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情况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ind w:left="0" w:hanging="420" w:hangingChars="200"/>
              <w:jc w:val="both"/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数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afterLines="0" w:line="0" w:lineRule="atLeast"/>
              <w:ind w:left="0" w:hanging="420" w:hangingChars="200"/>
              <w:jc w:val="both"/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其中发明专利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植物新品种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afterLines="0" w:line="0" w:lineRule="atLeast"/>
              <w:ind w:left="0" w:hanging="420" w:hangingChars="200"/>
              <w:jc w:val="both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国家级农作物品种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  国家新药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项；</w:t>
            </w:r>
          </w:p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集成电路布图设计专有权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adjustRightInd w:val="0"/>
              <w:snapToGrid w:val="0"/>
              <w:spacing w:afterLines="0" w:line="0" w:lineRule="atLeast"/>
              <w:ind w:left="2310" w:leftChars="0" w:hanging="2310" w:hangingChars="1100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76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distribute"/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adjustRightInd w:val="0"/>
              <w:snapToGrid w:val="0"/>
              <w:spacing w:afterLines="0" w:line="0" w:lineRule="atLeast"/>
              <w:ind w:firstLine="1680" w:firstLineChars="800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" w:hRule="atLeast"/>
          <w:jc w:val="center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是否在产业链关键领域实现“补短板”“填空白”</w:t>
            </w: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企业直接配套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ind w:left="0" w:leftChars="0" w:firstLine="0" w:firstLineChars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2" w:hRule="atLeast"/>
          <w:jc w:val="center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  <w:lang w:eastAsia="zh-CN"/>
              </w:rPr>
              <w:t>八、主导产品所属领域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3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74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  <w:t>类别</w:t>
            </w:r>
            <w:r>
              <w:rPr>
                <w:rStyle w:val="10"/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114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行业领军企业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330" w:hRule="atLeast"/>
          <w:jc w:val="center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both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jc w:val="both"/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ind w:firstLine="0" w:firstLineChars="0"/>
              <w:jc w:val="both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  <w:jc w:val="center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九、其他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  <w:jc w:val="center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制修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的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标准数量和名称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国际、国家、行业标准总数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国际标准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；行业标准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项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30" w:hRule="atLeast"/>
          <w:jc w:val="center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adjustRightInd w:val="0"/>
              <w:snapToGrid w:val="0"/>
              <w:spacing w:afterLines="0" w:line="0" w:lineRule="atLeast"/>
              <w:ind w:right="0" w:rightChars="0"/>
              <w:jc w:val="both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名称：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11" w:hRule="exac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2.技术创新示范企业（国家级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  省级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3.工业企业知识产权运用试点企业（国家级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  省级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4.智能制造试点示范企业（国家级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  省级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3"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>8.是否享受过国家首台（套）重大技术装备保险补偿试点政策 □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50" w:hRule="exact"/>
          <w:jc w:val="center"/>
        </w:trPr>
        <w:tc>
          <w:tcPr>
            <w:tcW w:w="23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ind w:firstLine="2310" w:firstLineChars="1100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  <w:jc w:val="center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ind w:firstLine="2310" w:firstLineChars="1100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  <w:jc w:val="center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ind w:left="0" w:leftChars="0" w:firstLine="2310" w:firstLineChars="1100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  <w:jc w:val="center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ind w:left="0" w:leftChars="0" w:firstLine="2310" w:firstLineChars="1100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ind w:left="0" w:leftChars="0" w:firstLine="0" w:firstLineChars="0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exac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ind w:left="0" w:leftChars="0" w:firstLine="0" w:firstLineChars="0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019" w:hRule="exac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介绍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>2000字以内，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ind w:firstLine="0" w:firstLineChars="0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ind w:firstLine="0" w:firstLineChars="0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。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ind w:firstLine="0" w:firstLineChars="0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190" w:hRule="exac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ind w:firstLine="420" w:firstLineChars="200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ind w:firstLine="630" w:firstLineChars="300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  <w:p>
            <w:pPr>
              <w:pStyle w:val="3"/>
              <w:adjustRightInd w:val="0"/>
              <w:snapToGrid w:val="0"/>
              <w:spacing w:afterLines="0" w:line="0" w:lineRule="atLeast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</w:p>
          <w:p>
            <w:pPr>
              <w:widowControl w:val="0"/>
              <w:adjustRightInd w:val="0"/>
              <w:snapToGrid w:val="0"/>
              <w:spacing w:afterLines="0" w:line="0" w:lineRule="atLeast"/>
              <w:ind w:firstLine="630" w:firstLineChars="300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</w:pPr>
          </w:p>
          <w:p>
            <w:pPr>
              <w:widowControl w:val="0"/>
              <w:adjustRightInd w:val="0"/>
              <w:snapToGrid w:val="0"/>
              <w:spacing w:afterLines="0" w:line="0" w:lineRule="atLeast"/>
              <w:jc w:val="left"/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64" w:hRule="exact"/>
          <w:jc w:val="center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打“√”；如不符合，打“×”；如未勾选，视为不符合)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6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6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-361" w:leftChars="-172" w:firstLine="362" w:firstLineChars="181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6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ind w:left="-357" w:leftChars="-170" w:firstLine="358" w:firstLineChars="179"/>
              <w:jc w:val="both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7.主导产品在全国细分市场占有率达10%以上，且享有较高知名度和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Lines="0" w:line="0" w:lineRule="atLeast"/>
              <w:ind w:left="-357" w:leftChars="-170" w:firstLine="578" w:firstLineChars="289"/>
              <w:jc w:val="both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影响力                                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6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afterAutospacing="0" w:line="0" w:lineRule="atLeast"/>
              <w:ind w:left="0" w:lef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0" w:lineRule="atLeas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9.满足以下条件之一：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0" w:lineRule="atLeas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0" w:lineRule="atLeas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0" w:lineRule="atLeas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10.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11.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12.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13.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6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14.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6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>15.主导产品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6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-359" w:leftChars="-171" w:firstLine="359" w:firstLineChars="171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近三年未发生重大安全（含网络安全、数据安全）、质量、环境污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firstLine="420" w:firstLineChars="20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染等事故以及偷漏税等违法违规行为        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exac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widowControl w:val="0"/>
              <w:adjustRightInd w:val="0"/>
              <w:snapToGrid w:val="0"/>
              <w:spacing w:afterLines="0" w:line="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lang w:val="en-US" w:eastAsia="zh-CN"/>
              </w:rPr>
              <w:t>（必填，须盖章）</w:t>
            </w:r>
          </w:p>
        </w:tc>
        <w:tc>
          <w:tcPr>
            <w:tcW w:w="769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firstLine="440" w:firstLineChars="200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left="0" w:leftChars="0" w:right="0" w:firstLine="44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0" w:lineRule="atLeast"/>
              <w:ind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4784725</wp:posOffset>
              </wp:positionH>
              <wp:positionV relativeFrom="paragraph">
                <wp:posOffset>-104775</wp:posOffset>
              </wp:positionV>
              <wp:extent cx="831850" cy="2508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75pt;margin-top:-8.25pt;height:19.75pt;width:65.5pt;mso-position-horizontal-relative:margin;z-index:251659264;mso-width-relative:page;mso-height-relative:page;" filled="f" stroked="f" coordsize="21600,21600" o:gfxdata="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SwYWm2QAAAAoBAAAPAAAAAAAAAAEAIAAAACIAAABkcnMvZG93bnJl&#10;di54bWxQSwECFAAUAAAACACHTuJAid/w8jUCAABhBAAADgAAAAAAAAABACAAAAAo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6"/>
      </w:pPr>
      <w:r>
        <w:rPr>
          <w:rStyle w:val="10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6"/>
        <w:snapToGrid w:val="0"/>
      </w:pPr>
      <w:r>
        <w:rPr>
          <w:rStyle w:val="10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4位数字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E54B5D"/>
    <w:multiLevelType w:val="singleLevel"/>
    <w:tmpl w:val="1EE54B5D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TU0YTc3NjRhODQyYmM2ZGRhYTk5MDE4MTg4MjAifQ=="/>
  </w:docVars>
  <w:rsids>
    <w:rsidRoot w:val="6C6F04F5"/>
    <w:rsid w:val="0B835448"/>
    <w:rsid w:val="6C6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7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10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3599</Words>
  <Characters>3751</Characters>
  <Lines>0</Lines>
  <Paragraphs>0</Paragraphs>
  <TotalTime>0</TotalTime>
  <ScaleCrop>false</ScaleCrop>
  <LinksUpToDate>false</LinksUpToDate>
  <CharactersWithSpaces>6563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2023-03-02T01:38:00Z</dcterms:created>
  <dc:creator>微℃凉</dc:creator>
  <cp:lastModifiedBy>微℃凉</cp:lastModifiedBy>
  <dcterms:modified xsi:type="dcterms:W3CDTF">2023-03-02T01:49:41Z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7C3EB465988B46F8A6F6557251B60D12</vt:lpwstr>
  </property>
</Properties>
</file>